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42" w:rsidRPr="00A9501F" w:rsidRDefault="00917742" w:rsidP="00917742">
      <w:pPr>
        <w:tabs>
          <w:tab w:val="left" w:pos="426"/>
        </w:tabs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bCs/>
          <w:sz w:val="20"/>
          <w:szCs w:val="20"/>
        </w:rPr>
        <w:t xml:space="preserve">Níže uvedeného dne, měsíce a roku  uzavřeli </w:t>
      </w:r>
      <w:r w:rsidRPr="00A9501F">
        <w:rPr>
          <w:rFonts w:asciiTheme="minorHAnsi" w:hAnsiTheme="minorHAnsi"/>
          <w:sz w:val="20"/>
          <w:szCs w:val="20"/>
        </w:rPr>
        <w:t xml:space="preserve">v souladu s příslušnými ustanoveními zákona č. 89/2012 Sb., Občanský zákoník a zákona č. 219/2000 Sb., o majetku České republiky a jejím vystupování v právních vztazích, </w:t>
      </w:r>
    </w:p>
    <w:p w:rsidR="00917742" w:rsidRPr="00A9501F" w:rsidRDefault="00917742" w:rsidP="00917742">
      <w:pPr>
        <w:tabs>
          <w:tab w:val="left" w:pos="426"/>
        </w:tabs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ve znění pozdějších předpisů</w:t>
      </w:r>
    </w:p>
    <w:p w:rsidR="00917742" w:rsidRPr="00A9501F" w:rsidRDefault="00917742" w:rsidP="00917742">
      <w:pPr>
        <w:tabs>
          <w:tab w:val="left" w:pos="426"/>
        </w:tabs>
        <w:rPr>
          <w:rFonts w:asciiTheme="minorHAnsi" w:hAnsiTheme="minorHAnsi"/>
          <w:b/>
          <w:bCs/>
          <w:sz w:val="20"/>
          <w:szCs w:val="20"/>
        </w:rPr>
      </w:pPr>
    </w:p>
    <w:p w:rsidR="00917742" w:rsidRPr="00A9501F" w:rsidRDefault="00917742" w:rsidP="00917742">
      <w:pPr>
        <w:pStyle w:val="Zkladntext21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b/>
          <w:bCs/>
          <w:sz w:val="20"/>
          <w:szCs w:val="20"/>
        </w:rPr>
        <w:t xml:space="preserve">Národní památkový ústav, státní příspěvková organizace                                                   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Cs/>
          <w:sz w:val="20"/>
          <w:szCs w:val="20"/>
        </w:rPr>
      </w:pPr>
      <w:r w:rsidRPr="00A9501F">
        <w:rPr>
          <w:rFonts w:asciiTheme="minorHAnsi" w:hAnsiTheme="minorHAnsi"/>
          <w:bCs/>
          <w:sz w:val="20"/>
          <w:szCs w:val="20"/>
        </w:rPr>
        <w:t>IČ: 75032333, DIČ: CZ75032333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Cs/>
          <w:sz w:val="20"/>
          <w:szCs w:val="20"/>
        </w:rPr>
      </w:pPr>
      <w:r w:rsidRPr="00A9501F">
        <w:rPr>
          <w:rFonts w:asciiTheme="minorHAnsi" w:hAnsiTheme="minorHAnsi"/>
          <w:bCs/>
          <w:sz w:val="20"/>
          <w:szCs w:val="20"/>
        </w:rPr>
        <w:t>se sídlem Valdštejnské náměstí  162/3, 118 01 Praha 1 - Malá Strana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Cs/>
          <w:sz w:val="20"/>
          <w:szCs w:val="20"/>
        </w:rPr>
      </w:pPr>
      <w:r w:rsidRPr="00A9501F">
        <w:rPr>
          <w:rFonts w:asciiTheme="minorHAnsi" w:hAnsiTheme="minorHAnsi"/>
          <w:bCs/>
          <w:sz w:val="20"/>
          <w:szCs w:val="20"/>
        </w:rPr>
        <w:t>jednající generální ředitelkou Ing. arch. Naděždou Goryczkovou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b/>
          <w:bCs/>
          <w:sz w:val="20"/>
          <w:szCs w:val="20"/>
        </w:rPr>
        <w:t xml:space="preserve">kterou zastupuje: 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b/>
          <w:bCs/>
          <w:sz w:val="20"/>
          <w:szCs w:val="20"/>
        </w:rPr>
        <w:t>Územní památková správa v Kroměříži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b/>
          <w:bCs/>
          <w:sz w:val="20"/>
          <w:szCs w:val="20"/>
        </w:rPr>
        <w:t>se sídlem Sněmovní nám. 1, 767 01 Kroměříž,</w:t>
      </w:r>
    </w:p>
    <w:p w:rsidR="00917742" w:rsidRPr="00A9501F" w:rsidRDefault="005D6B6D" w:rsidP="00917742">
      <w:pPr>
        <w:pStyle w:val="Zkladntext21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jed</w:t>
      </w:r>
      <w:r w:rsidR="00FC3E0C">
        <w:rPr>
          <w:rFonts w:asciiTheme="minorHAnsi" w:hAnsiTheme="minorHAnsi"/>
          <w:b/>
          <w:bCs/>
          <w:sz w:val="20"/>
          <w:szCs w:val="20"/>
        </w:rPr>
        <w:t>nající: Bc. Radimem Štěpánem</w:t>
      </w:r>
      <w:r w:rsidR="00917742" w:rsidRPr="00A9501F">
        <w:rPr>
          <w:rFonts w:asciiTheme="minorHAnsi" w:hAnsiTheme="minorHAnsi"/>
          <w:b/>
          <w:bCs/>
          <w:sz w:val="20"/>
          <w:szCs w:val="20"/>
        </w:rPr>
        <w:t>, kast</w:t>
      </w:r>
      <w:r w:rsidR="00FC3E0C">
        <w:rPr>
          <w:rFonts w:asciiTheme="minorHAnsi" w:hAnsiTheme="minorHAnsi"/>
          <w:b/>
          <w:bCs/>
          <w:sz w:val="20"/>
          <w:szCs w:val="20"/>
        </w:rPr>
        <w:t>elánem Státního zámku Kunštát</w:t>
      </w:r>
      <w:bookmarkStart w:id="0" w:name="_GoBack"/>
      <w:bookmarkEnd w:id="0"/>
    </w:p>
    <w:p w:rsidR="00917742" w:rsidRPr="00A9501F" w:rsidRDefault="00917742" w:rsidP="00917742">
      <w:pPr>
        <w:pStyle w:val="Zkladntext21"/>
        <w:rPr>
          <w:rFonts w:asciiTheme="minorHAnsi" w:hAnsiTheme="minorHAnsi"/>
          <w:bCs/>
          <w:sz w:val="20"/>
          <w:szCs w:val="20"/>
        </w:rPr>
      </w:pPr>
      <w:r w:rsidRPr="00A9501F">
        <w:rPr>
          <w:rFonts w:asciiTheme="minorHAnsi" w:hAnsiTheme="minorHAnsi"/>
          <w:bCs/>
          <w:sz w:val="20"/>
          <w:szCs w:val="20"/>
        </w:rPr>
        <w:t xml:space="preserve">se sídlem </w:t>
      </w:r>
      <w:r w:rsidR="00FC3E0C">
        <w:rPr>
          <w:rStyle w:val="kno-fv"/>
          <w:rFonts w:asciiTheme="minorHAnsi" w:hAnsiTheme="minorHAnsi"/>
          <w:sz w:val="20"/>
          <w:szCs w:val="20"/>
        </w:rPr>
        <w:t>Zámecká 1, 679 72 Kunštát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Bankovní spojení: </w:t>
      </w:r>
      <w:r w:rsidRPr="00A9501F">
        <w:rPr>
          <w:rFonts w:asciiTheme="minorHAnsi" w:hAnsiTheme="minorHAnsi"/>
          <w:bCs/>
          <w:sz w:val="20"/>
          <w:szCs w:val="20"/>
        </w:rPr>
        <w:t xml:space="preserve">Č. účtu: </w:t>
      </w:r>
      <w:r w:rsidRPr="00A9501F">
        <w:rPr>
          <w:rFonts w:asciiTheme="minorHAnsi" w:hAnsiTheme="minorHAnsi"/>
          <w:b/>
          <w:bCs/>
          <w:sz w:val="20"/>
          <w:szCs w:val="20"/>
          <w:lang w:eastAsia="cs-CZ"/>
        </w:rPr>
        <w:t>500005 – 60039011/0710</w:t>
      </w:r>
      <w:r w:rsidRPr="00A9501F">
        <w:rPr>
          <w:rFonts w:asciiTheme="minorHAnsi" w:hAnsiTheme="minorHAnsi"/>
          <w:color w:val="FF0000"/>
          <w:sz w:val="20"/>
          <w:szCs w:val="20"/>
          <w:lang w:eastAsia="cs-CZ"/>
        </w:rPr>
        <w:t xml:space="preserve"> </w:t>
      </w:r>
      <w:r w:rsidRPr="00A9501F">
        <w:rPr>
          <w:rFonts w:asciiTheme="minorHAnsi" w:hAnsiTheme="minorHAnsi"/>
          <w:sz w:val="20"/>
          <w:szCs w:val="20"/>
          <w:lang w:eastAsia="cs-CZ"/>
        </w:rPr>
        <w:t>zřízený u ČNB, pobočka Praha.</w:t>
      </w:r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 tel.: </w:t>
      </w:r>
      <w:bookmarkStart w:id="1" w:name="Text4"/>
      <w:r w:rsidR="005D6B6D">
        <w:rPr>
          <w:rFonts w:asciiTheme="minorHAnsi" w:hAnsiTheme="minorHAnsi"/>
          <w:sz w:val="20"/>
          <w:szCs w:val="20"/>
        </w:rPr>
        <w:t>5</w:t>
      </w:r>
      <w:bookmarkEnd w:id="1"/>
      <w:r w:rsidR="00FC3E0C">
        <w:rPr>
          <w:rFonts w:asciiTheme="minorHAnsi" w:hAnsiTheme="minorHAnsi"/>
          <w:sz w:val="20"/>
          <w:szCs w:val="20"/>
        </w:rPr>
        <w:t>16 462 062, 602 343 337</w:t>
      </w:r>
      <w:r w:rsidRPr="00A9501F">
        <w:rPr>
          <w:rFonts w:asciiTheme="minorHAnsi" w:hAnsiTheme="minorHAnsi"/>
          <w:sz w:val="20"/>
          <w:szCs w:val="20"/>
        </w:rPr>
        <w:t>, e-mail</w:t>
      </w:r>
      <w:bookmarkStart w:id="2" w:name="Text6"/>
      <w:r w:rsidR="00FC3E0C">
        <w:rPr>
          <w:rFonts w:asciiTheme="minorHAnsi" w:hAnsiTheme="minorHAnsi"/>
          <w:sz w:val="20"/>
          <w:szCs w:val="20"/>
        </w:rPr>
        <w:t>: stepan.radim</w:t>
      </w:r>
      <w:r w:rsidRPr="00A9501F">
        <w:rPr>
          <w:rFonts w:asciiTheme="minorHAnsi" w:hAnsiTheme="minorHAnsi"/>
          <w:sz w:val="20"/>
          <w:szCs w:val="20"/>
        </w:rPr>
        <w:t>@npu.cz</w:t>
      </w:r>
    </w:p>
    <w:bookmarkEnd w:id="2"/>
    <w:p w:rsidR="00917742" w:rsidRDefault="00917742" w:rsidP="00917742">
      <w:pPr>
        <w:rPr>
          <w:rFonts w:asciiTheme="minorHAnsi" w:hAnsiTheme="minorHAnsi" w:cs="Arial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(</w:t>
      </w:r>
      <w:r w:rsidRPr="00A9501F">
        <w:rPr>
          <w:rFonts w:asciiTheme="minorHAnsi" w:hAnsiTheme="minorHAnsi"/>
          <w:bCs/>
          <w:sz w:val="20"/>
          <w:szCs w:val="20"/>
        </w:rPr>
        <w:t>dále jen</w:t>
      </w:r>
      <w:r w:rsidRPr="00A9501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9501F">
        <w:rPr>
          <w:rFonts w:asciiTheme="minorHAnsi" w:hAnsiTheme="minorHAnsi"/>
          <w:bCs/>
          <w:sz w:val="20"/>
          <w:szCs w:val="20"/>
        </w:rPr>
        <w:t>„</w:t>
      </w:r>
      <w:r>
        <w:rPr>
          <w:rFonts w:asciiTheme="minorHAnsi" w:hAnsiTheme="minorHAnsi"/>
          <w:bCs/>
          <w:sz w:val="20"/>
          <w:szCs w:val="20"/>
        </w:rPr>
        <w:t>NPÚ</w:t>
      </w:r>
      <w:r w:rsidRPr="00A9501F">
        <w:rPr>
          <w:rFonts w:asciiTheme="minorHAnsi" w:hAnsiTheme="minorHAnsi"/>
          <w:bCs/>
          <w:sz w:val="20"/>
          <w:szCs w:val="20"/>
        </w:rPr>
        <w:t>“</w:t>
      </w:r>
      <w:r w:rsidRPr="00A9501F">
        <w:rPr>
          <w:rFonts w:asciiTheme="minorHAnsi" w:hAnsiTheme="minorHAnsi"/>
          <w:sz w:val="20"/>
          <w:szCs w:val="20"/>
        </w:rPr>
        <w:t>)</w:t>
      </w:r>
      <w:r w:rsidRPr="00A9501F">
        <w:rPr>
          <w:rFonts w:asciiTheme="minorHAnsi" w:hAnsiTheme="minorHAnsi" w:cs="Arial"/>
          <w:sz w:val="20"/>
          <w:szCs w:val="20"/>
        </w:rPr>
        <w:t xml:space="preserve"> </w:t>
      </w:r>
    </w:p>
    <w:p w:rsidR="00916112" w:rsidRDefault="00916112" w:rsidP="00917742">
      <w:pPr>
        <w:rPr>
          <w:rFonts w:asciiTheme="minorHAnsi" w:hAnsiTheme="minorHAnsi" w:cs="Arial"/>
          <w:sz w:val="20"/>
          <w:szCs w:val="20"/>
        </w:rPr>
      </w:pPr>
    </w:p>
    <w:p w:rsidR="00916112" w:rsidRPr="00A9501F" w:rsidRDefault="00916112" w:rsidP="00917742">
      <w:pPr>
        <w:rPr>
          <w:rFonts w:asciiTheme="minorHAnsi" w:hAnsiTheme="minorHAnsi" w:cs="Arial"/>
          <w:sz w:val="20"/>
          <w:szCs w:val="20"/>
        </w:rPr>
      </w:pPr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a</w:t>
      </w:r>
    </w:p>
    <w:p w:rsidR="00917742" w:rsidRDefault="00917742" w:rsidP="0091774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3" w:name="Text7"/>
    </w:p>
    <w:p w:rsidR="00917742" w:rsidRPr="00D0433F" w:rsidRDefault="00916112" w:rsidP="0091774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Jméno a příjmení</w:t>
      </w:r>
      <w:r w:rsidR="00917742" w:rsidRPr="00D0433F">
        <w:rPr>
          <w:rFonts w:asciiTheme="minorHAnsi" w:hAnsiTheme="minorHAnsi"/>
          <w:b/>
          <w:sz w:val="22"/>
          <w:szCs w:val="22"/>
        </w:rPr>
        <w:t xml:space="preserve"> </w:t>
      </w:r>
      <w:r w:rsidR="00917742" w:rsidRPr="00D0433F">
        <w:rPr>
          <w:rFonts w:ascii="Calibri" w:hAnsi="Calibri"/>
          <w:b/>
          <w:sz w:val="22"/>
          <w:szCs w:val="22"/>
        </w:rPr>
        <w:t xml:space="preserve">   </w:t>
      </w:r>
    </w:p>
    <w:bookmarkEnd w:id="3"/>
    <w:p w:rsidR="00917742" w:rsidRPr="001D1EEB" w:rsidRDefault="00917742" w:rsidP="00917742">
      <w:pPr>
        <w:rPr>
          <w:rFonts w:asciiTheme="minorHAnsi" w:hAnsiTheme="minorHAnsi"/>
          <w:sz w:val="22"/>
          <w:szCs w:val="22"/>
        </w:rPr>
      </w:pPr>
      <w:r w:rsidRPr="001D1EEB">
        <w:rPr>
          <w:rFonts w:asciiTheme="minorHAnsi" w:hAnsiTheme="minorHAnsi"/>
          <w:sz w:val="22"/>
          <w:szCs w:val="22"/>
        </w:rPr>
        <w:t>Trvalé bydliště:</w:t>
      </w:r>
      <w:bookmarkStart w:id="4" w:name="Text8"/>
      <w:r w:rsidRPr="001D1EEB">
        <w:rPr>
          <w:rFonts w:asciiTheme="minorHAnsi" w:hAnsiTheme="minorHAnsi"/>
          <w:sz w:val="22"/>
          <w:szCs w:val="22"/>
        </w:rPr>
        <w:t xml:space="preserve"> </w:t>
      </w:r>
      <w:bookmarkEnd w:id="4"/>
      <w:r>
        <w:rPr>
          <w:rFonts w:asciiTheme="minorHAnsi" w:hAnsiTheme="minorHAnsi"/>
          <w:sz w:val="22"/>
          <w:szCs w:val="22"/>
        </w:rPr>
        <w:t xml:space="preserve"> </w:t>
      </w:r>
    </w:p>
    <w:p w:rsidR="00917742" w:rsidRPr="001D1EEB" w:rsidRDefault="00917742" w:rsidP="00917742">
      <w:pPr>
        <w:rPr>
          <w:rFonts w:asciiTheme="minorHAnsi" w:hAnsiTheme="minorHAnsi"/>
          <w:sz w:val="22"/>
          <w:szCs w:val="22"/>
        </w:rPr>
      </w:pPr>
      <w:r w:rsidRPr="001D1EEB">
        <w:rPr>
          <w:rFonts w:asciiTheme="minorHAnsi" w:hAnsiTheme="minorHAnsi"/>
          <w:sz w:val="22"/>
          <w:szCs w:val="22"/>
        </w:rPr>
        <w:t xml:space="preserve">Datum narození: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17742" w:rsidRPr="00916112" w:rsidRDefault="005D6B6D" w:rsidP="009161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 :</w:t>
      </w:r>
      <w:bookmarkStart w:id="5" w:name="Text81"/>
      <w:bookmarkEnd w:id="5"/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  <w:r w:rsidRPr="005F1C22">
        <w:rPr>
          <w:rFonts w:asciiTheme="minorHAnsi" w:hAnsiTheme="minorHAnsi"/>
          <w:sz w:val="20"/>
          <w:szCs w:val="20"/>
        </w:rPr>
        <w:t>(dále jen „</w:t>
      </w:r>
      <w:r w:rsidRPr="005F1C22">
        <w:rPr>
          <w:rFonts w:asciiTheme="minorHAnsi" w:hAnsiTheme="minorHAnsi"/>
          <w:b/>
          <w:sz w:val="20"/>
          <w:szCs w:val="20"/>
        </w:rPr>
        <w:t xml:space="preserve"> svatebčané</w:t>
      </w:r>
      <w:r w:rsidRPr="005F1C22">
        <w:rPr>
          <w:rFonts w:asciiTheme="minorHAnsi" w:hAnsiTheme="minorHAnsi"/>
          <w:sz w:val="20"/>
          <w:szCs w:val="20"/>
        </w:rPr>
        <w:t>“)</w:t>
      </w:r>
    </w:p>
    <w:p w:rsidR="00917742" w:rsidRPr="00A9501F" w:rsidRDefault="00917742" w:rsidP="00917742">
      <w:pPr>
        <w:jc w:val="center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tuto</w:t>
      </w:r>
    </w:p>
    <w:p w:rsidR="00917742" w:rsidRPr="00916112" w:rsidRDefault="00917742" w:rsidP="00917742">
      <w:pPr>
        <w:jc w:val="center"/>
        <w:rPr>
          <w:rFonts w:asciiTheme="minorHAnsi" w:hAnsiTheme="minorHAnsi"/>
          <w:b/>
          <w:sz w:val="28"/>
          <w:szCs w:val="28"/>
        </w:rPr>
      </w:pPr>
      <w:r w:rsidRPr="00916112">
        <w:rPr>
          <w:rFonts w:asciiTheme="minorHAnsi" w:hAnsiTheme="minorHAnsi"/>
          <w:b/>
          <w:sz w:val="28"/>
          <w:szCs w:val="28"/>
        </w:rPr>
        <w:t>Smlouvu o konání svatebního obřadu:</w:t>
      </w:r>
    </w:p>
    <w:p w:rsidR="00917742" w:rsidRPr="00A9501F" w:rsidRDefault="00917742" w:rsidP="00917742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Pr="00A9501F" w:rsidRDefault="00917742" w:rsidP="00917742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b/>
          <w:bCs/>
          <w:sz w:val="20"/>
          <w:szCs w:val="20"/>
        </w:rPr>
        <w:t>Článek I.</w:t>
      </w:r>
    </w:p>
    <w:p w:rsidR="00917742" w:rsidRPr="00A9501F" w:rsidRDefault="00917742" w:rsidP="00917742">
      <w:pPr>
        <w:pStyle w:val="Heading5"/>
        <w:rPr>
          <w:rFonts w:asciiTheme="minorHAnsi" w:hAnsiTheme="minorHAnsi" w:cs="Times New Roman"/>
          <w:bCs/>
          <w:sz w:val="20"/>
          <w:szCs w:val="20"/>
        </w:rPr>
      </w:pPr>
      <w:r w:rsidRPr="00A9501F">
        <w:rPr>
          <w:rFonts w:asciiTheme="minorHAnsi" w:hAnsiTheme="minorHAnsi" w:cs="Times New Roman"/>
          <w:bCs/>
          <w:sz w:val="20"/>
          <w:szCs w:val="20"/>
        </w:rPr>
        <w:t>Předmět smlouvy</w:t>
      </w:r>
    </w:p>
    <w:p w:rsidR="00917742" w:rsidRPr="00A9501F" w:rsidRDefault="00917742" w:rsidP="00917742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NPÚ je příslušný hospodařit s nemovitostí</w:t>
      </w:r>
      <w:bookmarkStart w:id="6" w:name="Text36"/>
      <w:r w:rsidRPr="00A9501F">
        <w:rPr>
          <w:rFonts w:asciiTheme="minorHAnsi" w:hAnsiTheme="minorHAnsi"/>
          <w:sz w:val="20"/>
          <w:szCs w:val="20"/>
        </w:rPr>
        <w:t xml:space="preserve"> ve vlastnictví státu - </w:t>
      </w:r>
      <w:bookmarkStart w:id="7" w:name="Text38"/>
      <w:bookmarkEnd w:id="6"/>
      <w:r w:rsidR="00FC3E0C">
        <w:rPr>
          <w:rFonts w:asciiTheme="minorHAnsi" w:hAnsiTheme="minorHAnsi"/>
          <w:sz w:val="20"/>
          <w:szCs w:val="20"/>
        </w:rPr>
        <w:t>Státní zámek Kunštát, Zámecká 1, 679 72 Kunštát</w:t>
      </w:r>
      <w:r w:rsidRPr="00A9501F">
        <w:rPr>
          <w:rFonts w:asciiTheme="minorHAnsi" w:hAnsiTheme="minorHAnsi"/>
          <w:sz w:val="20"/>
          <w:szCs w:val="20"/>
        </w:rPr>
        <w:t xml:space="preserve">,  </w:t>
      </w:r>
      <w:r w:rsidRPr="00A9501F">
        <w:rPr>
          <w:rFonts w:asciiTheme="minorHAnsi" w:hAnsiTheme="minorHAnsi"/>
          <w:i/>
          <w:sz w:val="20"/>
          <w:szCs w:val="20"/>
        </w:rPr>
        <w:t xml:space="preserve"> </w:t>
      </w:r>
      <w:r w:rsidRPr="00A9501F">
        <w:rPr>
          <w:rFonts w:asciiTheme="minorHAnsi" w:hAnsiTheme="minorHAnsi"/>
          <w:sz w:val="20"/>
          <w:szCs w:val="20"/>
        </w:rPr>
        <w:t>zaps</w:t>
      </w:r>
      <w:r w:rsidR="004A37E3">
        <w:rPr>
          <w:rFonts w:asciiTheme="minorHAnsi" w:hAnsiTheme="minorHAnsi"/>
          <w:sz w:val="20"/>
          <w:szCs w:val="20"/>
        </w:rPr>
        <w:t xml:space="preserve">ané na listu vlastnictví </w:t>
      </w:r>
      <w:r w:rsidR="00FC3E0C">
        <w:rPr>
          <w:rFonts w:asciiTheme="minorHAnsi" w:hAnsiTheme="minorHAnsi" w:cstheme="minorHAnsi"/>
          <w:sz w:val="20"/>
          <w:szCs w:val="20"/>
        </w:rPr>
        <w:t>č. 1333</w:t>
      </w:r>
      <w:r w:rsidR="004A37E3" w:rsidRPr="004A37E3">
        <w:rPr>
          <w:rFonts w:asciiTheme="minorHAnsi" w:hAnsiTheme="minorHAnsi" w:cstheme="minorHAnsi"/>
          <w:sz w:val="20"/>
          <w:szCs w:val="20"/>
        </w:rPr>
        <w:t xml:space="preserve"> pro </w:t>
      </w:r>
      <w:r w:rsidR="00FC3E0C">
        <w:rPr>
          <w:rFonts w:asciiTheme="minorHAnsi" w:hAnsiTheme="minorHAnsi" w:cstheme="minorHAnsi"/>
          <w:sz w:val="20"/>
          <w:szCs w:val="20"/>
        </w:rPr>
        <w:t>katastrální území Kunštát na Moravě, obec Kunštát</w:t>
      </w:r>
      <w:r w:rsidRPr="00A9501F">
        <w:rPr>
          <w:rFonts w:asciiTheme="minorHAnsi" w:hAnsiTheme="minorHAnsi"/>
          <w:sz w:val="20"/>
          <w:szCs w:val="20"/>
        </w:rPr>
        <w:t xml:space="preserve">  (dále jen „objekt“).</w:t>
      </w:r>
    </w:p>
    <w:bookmarkEnd w:id="7"/>
    <w:p w:rsidR="00917742" w:rsidRPr="007816D7" w:rsidRDefault="00917742" w:rsidP="00917742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313343">
        <w:rPr>
          <w:rFonts w:asciiTheme="minorHAnsi" w:hAnsiTheme="minorHAnsi"/>
          <w:sz w:val="20"/>
          <w:szCs w:val="20"/>
        </w:rPr>
        <w:t>NPÚ na základě této smlouvy umožní v objektu konání svatebního obřadu</w:t>
      </w:r>
      <w:r w:rsidRPr="00313343">
        <w:rPr>
          <w:rFonts w:asciiTheme="minorHAnsi" w:hAnsiTheme="minorHAnsi"/>
          <w:b/>
          <w:sz w:val="20"/>
          <w:szCs w:val="20"/>
        </w:rPr>
        <w:t>,</w:t>
      </w:r>
      <w:r w:rsidRPr="00313343">
        <w:rPr>
          <w:rFonts w:asciiTheme="minorHAnsi" w:hAnsiTheme="minorHAnsi"/>
          <w:sz w:val="20"/>
          <w:szCs w:val="20"/>
        </w:rPr>
        <w:t xml:space="preserve"> </w:t>
      </w:r>
      <w:r w:rsidRPr="00916112">
        <w:rPr>
          <w:rFonts w:asciiTheme="minorHAnsi" w:hAnsiTheme="minorHAnsi"/>
          <w:b/>
          <w:sz w:val="20"/>
          <w:szCs w:val="20"/>
        </w:rPr>
        <w:t>a to v</w:t>
      </w:r>
      <w:r w:rsidR="00313343" w:rsidRPr="00916112">
        <w:rPr>
          <w:rFonts w:asciiTheme="minorHAnsi" w:hAnsiTheme="minorHAnsi"/>
          <w:b/>
          <w:sz w:val="20"/>
          <w:szCs w:val="20"/>
        </w:rPr>
        <w:t> </w:t>
      </w:r>
      <w:r w:rsidR="00313343" w:rsidRPr="00916112">
        <w:rPr>
          <w:rFonts w:asciiTheme="minorHAnsi" w:hAnsiTheme="minorHAnsi"/>
          <w:b/>
          <w:caps/>
        </w:rPr>
        <w:t>PILASTROVÉM SÁLE</w:t>
      </w:r>
      <w:r w:rsidRPr="00313343">
        <w:rPr>
          <w:rFonts w:asciiTheme="minorHAnsi" w:hAnsiTheme="minorHAnsi"/>
          <w:sz w:val="20"/>
          <w:szCs w:val="20"/>
        </w:rPr>
        <w:t xml:space="preserve"> (dále jen „prostory“), </w:t>
      </w:r>
      <w:r w:rsidRPr="00313343">
        <w:rPr>
          <w:rFonts w:asciiTheme="minorHAnsi" w:hAnsiTheme="minorHAnsi"/>
          <w:b/>
          <w:sz w:val="20"/>
          <w:szCs w:val="20"/>
        </w:rPr>
        <w:t>počet hostů max.</w:t>
      </w:r>
      <w:r w:rsidR="00933352" w:rsidRPr="00313343">
        <w:rPr>
          <w:rFonts w:asciiTheme="minorHAnsi" w:hAnsiTheme="minorHAnsi"/>
          <w:b/>
          <w:sz w:val="20"/>
          <w:szCs w:val="20"/>
        </w:rPr>
        <w:t xml:space="preserve"> 6</w:t>
      </w:r>
      <w:r w:rsidRPr="00313343">
        <w:rPr>
          <w:rFonts w:asciiTheme="minorHAnsi" w:hAnsiTheme="minorHAnsi"/>
          <w:b/>
          <w:sz w:val="20"/>
          <w:szCs w:val="20"/>
        </w:rPr>
        <w:t>0</w:t>
      </w:r>
      <w:r w:rsidR="00313343" w:rsidRPr="00313343">
        <w:rPr>
          <w:rFonts w:asciiTheme="minorHAnsi" w:hAnsiTheme="minorHAnsi"/>
          <w:b/>
          <w:sz w:val="20"/>
          <w:szCs w:val="20"/>
        </w:rPr>
        <w:t xml:space="preserve"> osob.</w:t>
      </w:r>
    </w:p>
    <w:p w:rsidR="00917742" w:rsidRPr="00A9501F" w:rsidRDefault="00917742" w:rsidP="00917742">
      <w:pPr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Spolu s prostory uvedenými v odst. 1 tohoto článku této smlouvy NPÚ poskytuje svatebčanům na dobu trvání smlouvy oprávnění vhodným či obvyklým způsobem užít movité věci umístěné ve svatebních prostorách.</w:t>
      </w:r>
    </w:p>
    <w:p w:rsidR="00917742" w:rsidRDefault="00917742" w:rsidP="00917742">
      <w:pPr>
        <w:tabs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</w:p>
    <w:p w:rsidR="00917742" w:rsidRDefault="00917742" w:rsidP="00917742">
      <w:pPr>
        <w:tabs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</w:p>
    <w:p w:rsidR="00917742" w:rsidRPr="00A9501F" w:rsidRDefault="00917742" w:rsidP="00917742">
      <w:pPr>
        <w:tabs>
          <w:tab w:val="left" w:pos="360"/>
        </w:tabs>
        <w:jc w:val="center"/>
        <w:rPr>
          <w:rFonts w:asciiTheme="minorHAnsi" w:hAnsiTheme="minorHAnsi"/>
          <w:sz w:val="20"/>
          <w:szCs w:val="20"/>
        </w:rPr>
      </w:pPr>
      <w:r w:rsidRPr="005F1C22">
        <w:rPr>
          <w:rFonts w:asciiTheme="minorHAnsi" w:hAnsiTheme="minorHAnsi"/>
          <w:b/>
          <w:sz w:val="20"/>
          <w:szCs w:val="20"/>
        </w:rPr>
        <w:t>Článek II.</w:t>
      </w:r>
    </w:p>
    <w:p w:rsidR="00917742" w:rsidRPr="00A9501F" w:rsidRDefault="00917742" w:rsidP="00917742">
      <w:pPr>
        <w:pStyle w:val="Heading5"/>
        <w:rPr>
          <w:rFonts w:asciiTheme="minorHAnsi" w:hAnsiTheme="minorHAnsi" w:cs="Times New Roman"/>
          <w:sz w:val="20"/>
          <w:szCs w:val="20"/>
        </w:rPr>
      </w:pPr>
      <w:r w:rsidRPr="00A9501F">
        <w:rPr>
          <w:rFonts w:asciiTheme="minorHAnsi" w:hAnsiTheme="minorHAnsi" w:cs="Times New Roman"/>
          <w:sz w:val="20"/>
          <w:szCs w:val="20"/>
        </w:rPr>
        <w:t xml:space="preserve">Doba konání obřadu </w:t>
      </w:r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Pr="00AF330A" w:rsidRDefault="00917742" w:rsidP="00917742">
      <w:pPr>
        <w:pStyle w:val="ListParagraph"/>
        <w:widowControl w:val="0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AF330A">
        <w:rPr>
          <w:rFonts w:asciiTheme="minorHAnsi" w:hAnsiTheme="minorHAnsi"/>
          <w:sz w:val="20"/>
          <w:szCs w:val="20"/>
        </w:rPr>
        <w:t xml:space="preserve">Tato smlouva se uzavírá na dobu určitou, a to </w:t>
      </w:r>
      <w:r w:rsidRPr="008E74D4">
        <w:rPr>
          <w:rFonts w:asciiTheme="minorHAnsi" w:hAnsiTheme="minorHAnsi"/>
          <w:b/>
          <w:sz w:val="20"/>
          <w:szCs w:val="20"/>
        </w:rPr>
        <w:t>od</w:t>
      </w:r>
      <w:bookmarkStart w:id="8" w:name="Text55"/>
      <w:r w:rsidRPr="008E74D4">
        <w:rPr>
          <w:rFonts w:asciiTheme="minorHAnsi" w:hAnsiTheme="minorHAnsi"/>
          <w:b/>
          <w:sz w:val="20"/>
          <w:szCs w:val="20"/>
        </w:rPr>
        <w:t xml:space="preserve"> </w:t>
      </w:r>
      <w:bookmarkEnd w:id="8"/>
      <w:r w:rsidR="008E74D4">
        <w:rPr>
          <w:rFonts w:asciiTheme="minorHAnsi" w:hAnsiTheme="minorHAnsi"/>
          <w:b/>
          <w:sz w:val="20"/>
          <w:szCs w:val="20"/>
        </w:rPr>
        <w:t>yy</w:t>
      </w:r>
      <w:r w:rsidRPr="008E74D4">
        <w:rPr>
          <w:rFonts w:asciiTheme="minorHAnsi" w:hAnsiTheme="minorHAnsi"/>
          <w:b/>
          <w:sz w:val="20"/>
          <w:szCs w:val="20"/>
        </w:rPr>
        <w:t xml:space="preserve"> hod. do</w:t>
      </w:r>
      <w:bookmarkStart w:id="9" w:name="Text56"/>
      <w:r w:rsidRPr="008E74D4">
        <w:rPr>
          <w:rFonts w:asciiTheme="minorHAnsi" w:hAnsiTheme="minorHAnsi"/>
          <w:b/>
          <w:sz w:val="20"/>
          <w:szCs w:val="20"/>
        </w:rPr>
        <w:t xml:space="preserve"> </w:t>
      </w:r>
      <w:bookmarkEnd w:id="9"/>
      <w:r w:rsidR="00AE6D84">
        <w:rPr>
          <w:rFonts w:asciiTheme="minorHAnsi" w:hAnsiTheme="minorHAnsi"/>
          <w:b/>
          <w:sz w:val="20"/>
          <w:szCs w:val="20"/>
        </w:rPr>
        <w:t xml:space="preserve"> xx hod. dne yy. xx  2018</w:t>
      </w:r>
      <w:r w:rsidRPr="008E74D4">
        <w:rPr>
          <w:rFonts w:asciiTheme="minorHAnsi" w:hAnsiTheme="minorHAnsi"/>
          <w:sz w:val="20"/>
          <w:szCs w:val="20"/>
        </w:rPr>
        <w:t xml:space="preserve"> .</w:t>
      </w:r>
      <w:r w:rsidRPr="00AF330A">
        <w:rPr>
          <w:rFonts w:asciiTheme="minorHAnsi" w:hAnsiTheme="minorHAnsi"/>
          <w:sz w:val="20"/>
          <w:szCs w:val="20"/>
        </w:rPr>
        <w:t xml:space="preserve"> </w:t>
      </w:r>
    </w:p>
    <w:p w:rsidR="00917742" w:rsidRPr="00AF330A" w:rsidRDefault="00917742" w:rsidP="00917742">
      <w:pPr>
        <w:pStyle w:val="ListParagraph"/>
        <w:widowControl w:val="0"/>
        <w:numPr>
          <w:ilvl w:val="0"/>
          <w:numId w:val="5"/>
        </w:numPr>
        <w:jc w:val="both"/>
        <w:rPr>
          <w:rFonts w:asciiTheme="minorHAnsi" w:hAnsiTheme="minorHAnsi"/>
          <w:b/>
          <w:sz w:val="20"/>
          <w:szCs w:val="20"/>
        </w:rPr>
      </w:pPr>
      <w:r w:rsidRPr="00AF330A">
        <w:rPr>
          <w:rFonts w:asciiTheme="minorHAnsi" w:hAnsiTheme="minorHAnsi"/>
          <w:sz w:val="20"/>
          <w:szCs w:val="20"/>
        </w:rPr>
        <w:t>Mimo tuto dobu není druhá smluvní strana s</w:t>
      </w:r>
      <w:r w:rsidR="00313343">
        <w:rPr>
          <w:rFonts w:asciiTheme="minorHAnsi" w:hAnsiTheme="minorHAnsi"/>
          <w:sz w:val="20"/>
          <w:szCs w:val="20"/>
        </w:rPr>
        <w:t>vatební obřad v prostorách zámku</w:t>
      </w:r>
      <w:r w:rsidRPr="00AF330A">
        <w:rPr>
          <w:rFonts w:asciiTheme="minorHAnsi" w:hAnsiTheme="minorHAnsi"/>
          <w:sz w:val="20"/>
          <w:szCs w:val="20"/>
        </w:rPr>
        <w:t xml:space="preserve"> oprávněna konat. </w:t>
      </w:r>
    </w:p>
    <w:p w:rsidR="00917742" w:rsidRDefault="00917742" w:rsidP="00917742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  </w:t>
      </w:r>
    </w:p>
    <w:p w:rsidR="00917742" w:rsidRDefault="00917742" w:rsidP="00917742">
      <w:pPr>
        <w:suppressAutoHyphens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917742" w:rsidRPr="000A0491" w:rsidRDefault="00917742" w:rsidP="00917742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917742" w:rsidRPr="00A9501F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  <w:r w:rsidRPr="00A9501F">
        <w:rPr>
          <w:rFonts w:asciiTheme="minorHAnsi" w:hAnsiTheme="minorHAnsi"/>
          <w:b/>
          <w:sz w:val="20"/>
          <w:szCs w:val="20"/>
        </w:rPr>
        <w:t>Článek III.</w:t>
      </w:r>
    </w:p>
    <w:p w:rsidR="00917742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17742" w:rsidRPr="00A9501F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  <w:r w:rsidRPr="00A9501F">
        <w:rPr>
          <w:rFonts w:asciiTheme="minorHAnsi" w:hAnsiTheme="minorHAnsi"/>
          <w:b/>
          <w:sz w:val="20"/>
          <w:szCs w:val="20"/>
        </w:rPr>
        <w:t xml:space="preserve">Úplata, její splatnost a způsob úhrady </w:t>
      </w:r>
    </w:p>
    <w:p w:rsidR="00917742" w:rsidRDefault="00917742" w:rsidP="00917742">
      <w:pPr>
        <w:widowControl w:val="0"/>
        <w:ind w:left="426" w:hanging="426"/>
        <w:jc w:val="both"/>
        <w:rPr>
          <w:rFonts w:asciiTheme="minorHAnsi" w:hAnsiTheme="minorHAnsi"/>
          <w:sz w:val="20"/>
          <w:szCs w:val="20"/>
        </w:rPr>
      </w:pPr>
    </w:p>
    <w:p w:rsidR="00917742" w:rsidRPr="00A9501F" w:rsidRDefault="00917742" w:rsidP="00917742">
      <w:pPr>
        <w:widowControl w:val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1. Za umožnění konat svatební obřad v prostorách (včetně inventáře) dle této smlouvy se sjednává úplata, její splatnost a způsob úhrady takto: </w:t>
      </w:r>
    </w:p>
    <w:p w:rsidR="00917742" w:rsidRPr="00A9501F" w:rsidRDefault="00917742" w:rsidP="00917742">
      <w:pPr>
        <w:widowControl w:val="0"/>
        <w:numPr>
          <w:ilvl w:val="0"/>
          <w:numId w:val="2"/>
        </w:numPr>
        <w:tabs>
          <w:tab w:val="clear" w:pos="0"/>
          <w:tab w:val="num" w:pos="-76"/>
        </w:tabs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a) Výše a struktura úplaty:</w:t>
      </w:r>
    </w:p>
    <w:p w:rsidR="00917742" w:rsidRPr="003E506D" w:rsidRDefault="00313343" w:rsidP="00917742">
      <w:pPr>
        <w:numPr>
          <w:ilvl w:val="0"/>
          <w:numId w:val="4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nájemné činí 3 025</w:t>
      </w:r>
      <w:r w:rsidR="00917742" w:rsidRPr="003E506D">
        <w:rPr>
          <w:rFonts w:asciiTheme="minorHAnsi" w:hAnsiTheme="minorHAnsi"/>
          <w:b/>
          <w:sz w:val="20"/>
          <w:szCs w:val="20"/>
        </w:rPr>
        <w:t xml:space="preserve">,- Kč </w:t>
      </w:r>
      <w:r w:rsidR="003277EC">
        <w:rPr>
          <w:rFonts w:asciiTheme="minorHAnsi" w:hAnsiTheme="minorHAnsi"/>
          <w:b/>
          <w:sz w:val="20"/>
          <w:szCs w:val="20"/>
        </w:rPr>
        <w:t xml:space="preserve"> včetně 21% DPH </w:t>
      </w:r>
    </w:p>
    <w:p w:rsidR="00917742" w:rsidRPr="003E506D" w:rsidRDefault="00AE6D84" w:rsidP="00917742">
      <w:pPr>
        <w:numPr>
          <w:ilvl w:val="0"/>
          <w:numId w:val="4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pořadatelská činnost činí 1 97</w:t>
      </w:r>
      <w:r w:rsidR="00313343">
        <w:rPr>
          <w:rFonts w:asciiTheme="minorHAnsi" w:hAnsiTheme="minorHAnsi"/>
          <w:b/>
          <w:sz w:val="20"/>
          <w:szCs w:val="20"/>
        </w:rPr>
        <w:t>5</w:t>
      </w:r>
      <w:r w:rsidR="00917742" w:rsidRPr="003E506D">
        <w:rPr>
          <w:rFonts w:asciiTheme="minorHAnsi" w:hAnsiTheme="minorHAnsi"/>
          <w:b/>
          <w:sz w:val="20"/>
          <w:szCs w:val="20"/>
        </w:rPr>
        <w:t>,- Kč včetně 21 % DPH</w:t>
      </w:r>
    </w:p>
    <w:p w:rsidR="00917742" w:rsidRDefault="00917742" w:rsidP="00917742">
      <w:pPr>
        <w:ind w:left="567" w:hanging="283"/>
        <w:jc w:val="both"/>
        <w:rPr>
          <w:rFonts w:asciiTheme="minorHAnsi" w:hAnsiTheme="minorHAnsi"/>
          <w:b/>
          <w:sz w:val="20"/>
          <w:szCs w:val="20"/>
        </w:rPr>
      </w:pPr>
      <w:r w:rsidRPr="00A9501F">
        <w:rPr>
          <w:rFonts w:asciiTheme="minorHAnsi" w:hAnsiTheme="minorHAnsi"/>
          <w:b/>
          <w:sz w:val="20"/>
          <w:szCs w:val="20"/>
        </w:rPr>
        <w:t xml:space="preserve">Úplata činí celkem </w:t>
      </w:r>
      <w:r w:rsidR="00AE6D84">
        <w:rPr>
          <w:rFonts w:asciiTheme="minorHAnsi" w:hAnsiTheme="minorHAnsi"/>
          <w:b/>
          <w:sz w:val="20"/>
          <w:szCs w:val="20"/>
        </w:rPr>
        <w:t>5 00</w:t>
      </w:r>
      <w:r w:rsidR="00313343">
        <w:rPr>
          <w:rFonts w:asciiTheme="minorHAnsi" w:hAnsiTheme="minorHAnsi"/>
          <w:b/>
          <w:sz w:val="20"/>
          <w:szCs w:val="20"/>
        </w:rPr>
        <w:t>0</w:t>
      </w:r>
      <w:r w:rsidRPr="00A9501F">
        <w:rPr>
          <w:rFonts w:asciiTheme="minorHAnsi" w:hAnsiTheme="minorHAnsi"/>
          <w:b/>
          <w:sz w:val="20"/>
          <w:szCs w:val="20"/>
        </w:rPr>
        <w:t xml:space="preserve">,- Kč včetně DPH 21 % </w:t>
      </w:r>
      <w:r>
        <w:rPr>
          <w:rFonts w:asciiTheme="minorHAnsi" w:hAnsiTheme="minorHAnsi"/>
          <w:b/>
          <w:sz w:val="20"/>
          <w:szCs w:val="20"/>
        </w:rPr>
        <w:t xml:space="preserve">     </w:t>
      </w:r>
      <w:r w:rsidRPr="00A9501F">
        <w:rPr>
          <w:rFonts w:asciiTheme="minorHAnsi" w:hAnsiTheme="minorHAnsi"/>
          <w:b/>
          <w:sz w:val="20"/>
          <w:szCs w:val="20"/>
        </w:rPr>
        <w:t xml:space="preserve">slovy: </w:t>
      </w:r>
      <w:r w:rsidR="00AE6D84">
        <w:rPr>
          <w:rFonts w:asciiTheme="minorHAnsi" w:hAnsiTheme="minorHAnsi"/>
          <w:b/>
          <w:sz w:val="20"/>
          <w:szCs w:val="20"/>
        </w:rPr>
        <w:t>pěttisíc</w:t>
      </w:r>
      <w:r>
        <w:rPr>
          <w:rFonts w:asciiTheme="minorHAnsi" w:hAnsiTheme="minorHAnsi"/>
          <w:b/>
          <w:sz w:val="20"/>
          <w:szCs w:val="20"/>
        </w:rPr>
        <w:t>korun</w:t>
      </w:r>
      <w:r w:rsidRPr="00A9501F">
        <w:rPr>
          <w:rFonts w:asciiTheme="minorHAnsi" w:hAnsiTheme="minorHAnsi"/>
          <w:b/>
          <w:sz w:val="20"/>
          <w:szCs w:val="20"/>
        </w:rPr>
        <w:t>českých.</w:t>
      </w:r>
    </w:p>
    <w:p w:rsidR="00917742" w:rsidRPr="00A9501F" w:rsidRDefault="000027AD" w:rsidP="000027AD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(dále jen „úplata“)</w:t>
      </w:r>
    </w:p>
    <w:p w:rsidR="00917742" w:rsidRPr="00A9501F" w:rsidRDefault="00917742" w:rsidP="00917742">
      <w:pPr>
        <w:widowControl w:val="0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b) Pořadatelská činnost zahrnuje smluvní a administrativní agendu pronájmu, náklady na dozor akce, ostrahu, zajištění informací, úklid a květinovou výzdobu.</w:t>
      </w:r>
    </w:p>
    <w:p w:rsidR="00917742" w:rsidRPr="00D16827" w:rsidRDefault="00917742" w:rsidP="00917742">
      <w:pPr>
        <w:widowControl w:val="0"/>
        <w:numPr>
          <w:ilvl w:val="0"/>
          <w:numId w:val="2"/>
        </w:numPr>
        <w:tabs>
          <w:tab w:val="clear" w:pos="0"/>
          <w:tab w:val="num" w:pos="-76"/>
        </w:tabs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c) </w:t>
      </w:r>
      <w:r w:rsidRPr="00D16827">
        <w:rPr>
          <w:rFonts w:asciiTheme="minorHAnsi" w:hAnsiTheme="minorHAnsi"/>
          <w:sz w:val="20"/>
          <w:szCs w:val="20"/>
        </w:rPr>
        <w:t>Úplata je splatná h</w:t>
      </w:r>
      <w:r w:rsidR="00D16827" w:rsidRPr="00D16827">
        <w:rPr>
          <w:rFonts w:asciiTheme="minorHAnsi" w:hAnsiTheme="minorHAnsi"/>
          <w:sz w:val="20"/>
          <w:szCs w:val="20"/>
        </w:rPr>
        <w:t>otově v pokladně objektu.</w:t>
      </w:r>
    </w:p>
    <w:p w:rsidR="00917742" w:rsidRPr="00D16827" w:rsidRDefault="00917742" w:rsidP="00917742">
      <w:pPr>
        <w:pStyle w:val="Zkladntext21"/>
        <w:ind w:left="567" w:hanging="567"/>
        <w:rPr>
          <w:rFonts w:asciiTheme="minorHAnsi" w:hAnsiTheme="minorHAnsi"/>
          <w:sz w:val="20"/>
          <w:szCs w:val="20"/>
        </w:rPr>
      </w:pPr>
      <w:r w:rsidRPr="00D16827">
        <w:rPr>
          <w:rFonts w:asciiTheme="minorHAnsi" w:hAnsiTheme="minorHAnsi"/>
          <w:sz w:val="20"/>
          <w:szCs w:val="20"/>
        </w:rPr>
        <w:t xml:space="preserve">      d) Úplata bude zaplacena při podpisu smlouvy v</w:t>
      </w:r>
      <w:r w:rsidR="00D16827" w:rsidRPr="00D16827">
        <w:rPr>
          <w:rFonts w:asciiTheme="minorHAnsi" w:hAnsiTheme="minorHAnsi"/>
          <w:sz w:val="20"/>
          <w:szCs w:val="20"/>
        </w:rPr>
        <w:t> </w:t>
      </w:r>
      <w:r w:rsidRPr="00D16827">
        <w:rPr>
          <w:rFonts w:asciiTheme="minorHAnsi" w:hAnsiTheme="minorHAnsi"/>
          <w:sz w:val="20"/>
          <w:szCs w:val="20"/>
        </w:rPr>
        <w:t>hotovosti</w:t>
      </w:r>
      <w:r w:rsidR="00D16827" w:rsidRPr="00D16827">
        <w:rPr>
          <w:rFonts w:asciiTheme="minorHAnsi" w:hAnsiTheme="minorHAnsi"/>
          <w:sz w:val="20"/>
          <w:szCs w:val="20"/>
        </w:rPr>
        <w:t>.</w:t>
      </w:r>
    </w:p>
    <w:p w:rsidR="00917742" w:rsidRPr="00A9501F" w:rsidRDefault="00917742" w:rsidP="00917742">
      <w:pPr>
        <w:widowControl w:val="0"/>
        <w:numPr>
          <w:ilvl w:val="0"/>
          <w:numId w:val="2"/>
        </w:numPr>
        <w:tabs>
          <w:tab w:val="clear" w:pos="0"/>
          <w:tab w:val="num" w:pos="-76"/>
        </w:tabs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e) Úplata je splatná i v případě, že se svatební obřad nebude konat pro okolnosti na straně svatebčanů.</w:t>
      </w:r>
    </w:p>
    <w:p w:rsidR="00917742" w:rsidRPr="00A9501F" w:rsidRDefault="00917742" w:rsidP="00917742">
      <w:pPr>
        <w:widowControl w:val="0"/>
        <w:numPr>
          <w:ilvl w:val="0"/>
          <w:numId w:val="2"/>
        </w:numPr>
        <w:tabs>
          <w:tab w:val="clear" w:pos="0"/>
          <w:tab w:val="num" w:pos="-76"/>
        </w:tabs>
        <w:ind w:left="567" w:hanging="283"/>
        <w:jc w:val="both"/>
        <w:rPr>
          <w:rFonts w:asciiTheme="minorHAnsi" w:hAnsiTheme="minorHAnsi"/>
          <w:b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f) Není-li úplata uhrazena dle písm. d) tohoto článku, je NPÚ oprávněn od této smlouvy odstoupit.</w:t>
      </w:r>
    </w:p>
    <w:p w:rsidR="00917742" w:rsidRPr="00A9501F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17742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17742" w:rsidRPr="00A9501F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  <w:r w:rsidRPr="00A9501F">
        <w:rPr>
          <w:rFonts w:asciiTheme="minorHAnsi" w:hAnsiTheme="minorHAnsi"/>
          <w:b/>
          <w:sz w:val="20"/>
          <w:szCs w:val="20"/>
        </w:rPr>
        <w:t xml:space="preserve">Článek IV. </w:t>
      </w:r>
    </w:p>
    <w:p w:rsidR="00917742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17742" w:rsidRPr="00A9501F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  <w:r w:rsidRPr="00A9501F">
        <w:rPr>
          <w:rFonts w:asciiTheme="minorHAnsi" w:hAnsiTheme="minorHAnsi"/>
          <w:b/>
          <w:sz w:val="20"/>
          <w:szCs w:val="20"/>
        </w:rPr>
        <w:t xml:space="preserve">Práva a povinnosti smluvních stran </w:t>
      </w:r>
    </w:p>
    <w:p w:rsidR="00917742" w:rsidRPr="00A9501F" w:rsidRDefault="00917742" w:rsidP="00917742">
      <w:pPr>
        <w:pStyle w:val="BodyText"/>
        <w:widowControl w:val="0"/>
        <w:ind w:left="284" w:hanging="284"/>
        <w:jc w:val="left"/>
        <w:rPr>
          <w:rFonts w:asciiTheme="minorHAnsi" w:hAnsiTheme="minorHAnsi" w:cs="Times New Roman"/>
          <w:b w:val="0"/>
          <w:bCs/>
          <w:sz w:val="20"/>
          <w:szCs w:val="20"/>
        </w:rPr>
      </w:pPr>
      <w:r w:rsidRPr="00A9501F">
        <w:rPr>
          <w:rFonts w:asciiTheme="minorHAnsi" w:hAnsiTheme="minorHAnsi" w:cs="Times New Roman"/>
          <w:b w:val="0"/>
          <w:bCs/>
          <w:sz w:val="20"/>
          <w:szCs w:val="20"/>
        </w:rPr>
        <w:t>1.  NPÚ se zavazuje zajistit dle svých možností svatebčanům nerušený průběh svatebního obřadu na k tomu sjednaném místě památkového objektu – prostory vymezené v čl. I. smlouvy.</w:t>
      </w:r>
    </w:p>
    <w:p w:rsidR="00917742" w:rsidRPr="00A9501F" w:rsidRDefault="00917742" w:rsidP="00917742">
      <w:pPr>
        <w:pStyle w:val="BodyText"/>
        <w:widowControl w:val="0"/>
        <w:ind w:left="284" w:hanging="284"/>
        <w:rPr>
          <w:rFonts w:asciiTheme="minorHAnsi" w:hAnsiTheme="minorHAnsi" w:cs="Times New Roman"/>
          <w:b w:val="0"/>
          <w:bCs/>
          <w:sz w:val="20"/>
          <w:szCs w:val="20"/>
        </w:rPr>
      </w:pPr>
      <w:r w:rsidRPr="00A9501F">
        <w:rPr>
          <w:rFonts w:asciiTheme="minorHAnsi" w:hAnsiTheme="minorHAnsi" w:cs="Times New Roman"/>
          <w:b w:val="0"/>
          <w:bCs/>
          <w:sz w:val="20"/>
          <w:szCs w:val="20"/>
        </w:rPr>
        <w:t xml:space="preserve">2. Svatebčané se zavazují za umožnění konání svatebního obřadu v zámku uhradit sjednanou úplatu a dodržet následující podmínky: 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svatebčané berou na vědomí, že svatební prostory jsou součástí národní kulturní památky a zavazují se dodržovat všechny obecně závazné právní předpisy, zejména předpisy na úseku památkové péče, bezpečnostní a protipožární předpisy. 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svatebčané odpovídají za všechny případné škody, které vzniknou v průběhu svatebního obřadu či v souvislosti s ním. Svatebčané odpovídají i za škody způsobenými osobami, kterým umožnili přístup do svatebních prostor.  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svatebčané se zavazují během užívání vymezených prostor zajistit dodržování organizačních a bezpečnostních pokynů odpovědných zaměstnanců NPÚ.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svatebčané si budou počínat tak, aby nedošlo ke škodě na majetku NPÚ, na majetku a zdraví dalších osob. Jakékoliv závady nebo škody na majetku NPÚ budou neprodleně hlásit jeho zástupci.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svatebčané berou na vědomí zákaz provádět jakékoliv zásahy do omítek a zdiva (včetně opírání předmětů o zdivo) a přemísťování inventáře a příslušenství svatebních prostor. 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svatebčané se zavazují dodržovat a zajistit, aby v prostorách zámku nebyl používán otevřený oheň a zajistit dodržování zákazu kouření mimo k tomu správou zámku vyhrazených míst.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svatebčané se zavazují upozornit svatební hosty, </w:t>
      </w:r>
      <w:r w:rsidRPr="00D721BF">
        <w:rPr>
          <w:rFonts w:asciiTheme="minorHAnsi" w:hAnsiTheme="minorHAnsi"/>
          <w:b/>
          <w:sz w:val="20"/>
          <w:szCs w:val="20"/>
        </w:rPr>
        <w:t>že není dovoleno</w:t>
      </w:r>
      <w:r w:rsidRPr="00A9501F">
        <w:rPr>
          <w:rFonts w:asciiTheme="minorHAnsi" w:hAnsiTheme="minorHAnsi"/>
          <w:sz w:val="20"/>
          <w:szCs w:val="20"/>
        </w:rPr>
        <w:t xml:space="preserve"> v duchu zvyklostí na novomanžele házet rýži, hrách, konfety či cokoliv jiného, rozbíjet talíř pro štěstí apod.</w:t>
      </w:r>
      <w:r w:rsidR="004A37E3">
        <w:rPr>
          <w:rFonts w:asciiTheme="minorHAnsi" w:hAnsiTheme="minorHAnsi"/>
          <w:sz w:val="20"/>
          <w:szCs w:val="20"/>
        </w:rPr>
        <w:t xml:space="preserve"> </w:t>
      </w:r>
    </w:p>
    <w:p w:rsidR="00917742" w:rsidRPr="005F1C22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b/>
          <w:bCs/>
          <w:sz w:val="20"/>
          <w:szCs w:val="20"/>
        </w:rPr>
      </w:pPr>
      <w:r w:rsidRPr="005F1C22">
        <w:rPr>
          <w:rFonts w:asciiTheme="minorHAnsi" w:hAnsiTheme="minorHAnsi"/>
          <w:b/>
          <w:sz w:val="20"/>
          <w:szCs w:val="20"/>
        </w:rPr>
        <w:t>svatebčané se zavazují respektovat zákaz vjezdu motorových vozidel do objektu, s výjimkou automob</w:t>
      </w:r>
      <w:r w:rsidR="00D16827">
        <w:rPr>
          <w:rFonts w:asciiTheme="minorHAnsi" w:hAnsiTheme="minorHAnsi"/>
          <w:b/>
          <w:sz w:val="20"/>
          <w:szCs w:val="20"/>
        </w:rPr>
        <w:t>ilu s nevěstou + automobilu s ženichem + jednoho doprovodného (obslužného) automobilu,</w:t>
      </w:r>
      <w:r w:rsidRPr="005F1C22">
        <w:rPr>
          <w:rFonts w:asciiTheme="minorHAnsi" w:hAnsiTheme="minorHAnsi"/>
          <w:b/>
          <w:sz w:val="20"/>
          <w:szCs w:val="20"/>
        </w:rPr>
        <w:t xml:space="preserve"> které mohou parkovat v areá</w:t>
      </w:r>
      <w:r w:rsidR="00D16827">
        <w:rPr>
          <w:rFonts w:asciiTheme="minorHAnsi" w:hAnsiTheme="minorHAnsi"/>
          <w:b/>
          <w:sz w:val="20"/>
          <w:szCs w:val="20"/>
        </w:rPr>
        <w:t>lu zámku</w:t>
      </w:r>
      <w:r w:rsidR="004A37E3">
        <w:rPr>
          <w:rFonts w:asciiTheme="minorHAnsi" w:hAnsiTheme="minorHAnsi"/>
          <w:b/>
          <w:sz w:val="20"/>
          <w:szCs w:val="20"/>
        </w:rPr>
        <w:t xml:space="preserve"> dle pokynů správy zámku</w:t>
      </w:r>
      <w:r w:rsidR="00D16827">
        <w:rPr>
          <w:rFonts w:asciiTheme="minorHAnsi" w:hAnsiTheme="minorHAnsi"/>
          <w:b/>
          <w:sz w:val="20"/>
          <w:szCs w:val="20"/>
        </w:rPr>
        <w:t>.</w:t>
      </w:r>
      <w:r w:rsidRPr="005F1C22">
        <w:rPr>
          <w:rFonts w:asciiTheme="minorHAnsi" w:hAnsiTheme="minorHAnsi"/>
          <w:b/>
          <w:sz w:val="20"/>
          <w:szCs w:val="20"/>
        </w:rPr>
        <w:t xml:space="preserve">  </w:t>
      </w:r>
    </w:p>
    <w:p w:rsidR="00917742" w:rsidRPr="005F1C22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b/>
          <w:bCs/>
          <w:sz w:val="20"/>
          <w:szCs w:val="20"/>
        </w:rPr>
      </w:pPr>
      <w:r w:rsidRPr="005F1C22">
        <w:rPr>
          <w:rFonts w:asciiTheme="minorHAnsi" w:hAnsiTheme="minorHAnsi"/>
          <w:sz w:val="20"/>
          <w:szCs w:val="20"/>
        </w:rPr>
        <w:t xml:space="preserve">maximální počet </w:t>
      </w:r>
      <w:r w:rsidR="004A37E3">
        <w:rPr>
          <w:rFonts w:asciiTheme="minorHAnsi" w:hAnsiTheme="minorHAnsi"/>
          <w:sz w:val="20"/>
          <w:szCs w:val="20"/>
        </w:rPr>
        <w:t xml:space="preserve">účastníků </w:t>
      </w:r>
      <w:r w:rsidR="00D16827">
        <w:rPr>
          <w:rFonts w:asciiTheme="minorHAnsi" w:hAnsiTheme="minorHAnsi"/>
          <w:sz w:val="20"/>
          <w:szCs w:val="20"/>
        </w:rPr>
        <w:t>svatebního obřadu je 60 osob.</w:t>
      </w:r>
    </w:p>
    <w:p w:rsidR="00917742" w:rsidRPr="005F1C22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b/>
          <w:bCs/>
          <w:sz w:val="20"/>
          <w:szCs w:val="20"/>
        </w:rPr>
      </w:pPr>
      <w:r w:rsidRPr="005F1C22">
        <w:rPr>
          <w:rFonts w:asciiTheme="minorHAnsi" w:hAnsiTheme="minorHAnsi"/>
          <w:sz w:val="20"/>
          <w:szCs w:val="20"/>
        </w:rPr>
        <w:t xml:space="preserve">pokud bude požadován bezbariérový přístup hostů, svatebčané tuto skutečnost sdělí předem správě objektu. 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svatebčané berou na vědomí, že květinová výzdoba zůstává na místě i po ukončení svatebního obřadu. </w:t>
      </w:r>
      <w:r>
        <w:rPr>
          <w:rFonts w:asciiTheme="minorHAnsi" w:hAnsiTheme="minorHAnsi"/>
          <w:sz w:val="20"/>
          <w:szCs w:val="20"/>
        </w:rPr>
        <w:t xml:space="preserve">Je méně </w:t>
      </w:r>
      <w:r w:rsidRPr="00A9501F">
        <w:rPr>
          <w:rFonts w:asciiTheme="minorHAnsi" w:hAnsiTheme="minorHAnsi"/>
          <w:sz w:val="20"/>
          <w:szCs w:val="20"/>
        </w:rPr>
        <w:t>vhodná obuv s kovovými podpatky, které nenávratně ničí historické parkety v interiérech objektu.</w:t>
      </w:r>
    </w:p>
    <w:p w:rsidR="00917742" w:rsidRPr="00A9501F" w:rsidRDefault="00917742" w:rsidP="00917742">
      <w:pPr>
        <w:widowControl w:val="0"/>
        <w:autoSpaceDE w:val="0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Pr="00A9501F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b/>
          <w:bCs/>
          <w:sz w:val="20"/>
          <w:szCs w:val="20"/>
        </w:rPr>
        <w:t>Článek V.</w:t>
      </w:r>
    </w:p>
    <w:p w:rsidR="00917742" w:rsidRDefault="00917742" w:rsidP="00917742">
      <w:pPr>
        <w:pStyle w:val="Heading5"/>
        <w:tabs>
          <w:tab w:val="left" w:pos="726"/>
          <w:tab w:val="center" w:pos="4818"/>
        </w:tabs>
        <w:jc w:val="left"/>
        <w:rPr>
          <w:rFonts w:asciiTheme="minorHAnsi" w:hAnsiTheme="minorHAnsi" w:cs="Times New Roman"/>
          <w:bCs/>
          <w:sz w:val="20"/>
          <w:szCs w:val="20"/>
        </w:rPr>
      </w:pPr>
      <w:r w:rsidRPr="00A9501F">
        <w:rPr>
          <w:rFonts w:asciiTheme="minorHAnsi" w:hAnsiTheme="minorHAnsi" w:cs="Times New Roman"/>
          <w:bCs/>
          <w:sz w:val="20"/>
          <w:szCs w:val="20"/>
        </w:rPr>
        <w:tab/>
      </w:r>
      <w:r w:rsidRPr="00A9501F">
        <w:rPr>
          <w:rFonts w:asciiTheme="minorHAnsi" w:hAnsiTheme="minorHAnsi" w:cs="Times New Roman"/>
          <w:bCs/>
          <w:sz w:val="20"/>
          <w:szCs w:val="20"/>
        </w:rPr>
        <w:tab/>
      </w:r>
    </w:p>
    <w:p w:rsidR="00917742" w:rsidRPr="00A9501F" w:rsidRDefault="00917742" w:rsidP="00917742">
      <w:pPr>
        <w:pStyle w:val="Heading5"/>
        <w:tabs>
          <w:tab w:val="left" w:pos="726"/>
          <w:tab w:val="center" w:pos="4818"/>
        </w:tabs>
        <w:rPr>
          <w:rFonts w:asciiTheme="minorHAnsi" w:hAnsiTheme="minorHAnsi" w:cs="Times New Roman"/>
          <w:bCs/>
          <w:sz w:val="20"/>
          <w:szCs w:val="20"/>
        </w:rPr>
      </w:pPr>
      <w:r w:rsidRPr="00A9501F">
        <w:rPr>
          <w:rFonts w:asciiTheme="minorHAnsi" w:hAnsiTheme="minorHAnsi" w:cs="Times New Roman"/>
          <w:bCs/>
          <w:sz w:val="20"/>
          <w:szCs w:val="20"/>
        </w:rPr>
        <w:t>Závěrečná ustanovení</w:t>
      </w:r>
    </w:p>
    <w:p w:rsidR="00917742" w:rsidRPr="00A9501F" w:rsidRDefault="00917742" w:rsidP="00917742">
      <w:pPr>
        <w:pStyle w:val="BodyText"/>
        <w:ind w:left="284" w:hanging="284"/>
        <w:rPr>
          <w:rFonts w:asciiTheme="minorHAnsi" w:hAnsiTheme="minorHAnsi" w:cs="Times New Roman"/>
          <w:b w:val="0"/>
          <w:bCs/>
          <w:sz w:val="20"/>
          <w:szCs w:val="20"/>
        </w:rPr>
      </w:pPr>
      <w:r w:rsidRPr="00A9501F">
        <w:rPr>
          <w:rFonts w:asciiTheme="minorHAnsi" w:hAnsiTheme="minorHAnsi" w:cs="Times New Roman"/>
          <w:b w:val="0"/>
          <w:bCs/>
          <w:sz w:val="20"/>
          <w:szCs w:val="20"/>
        </w:rPr>
        <w:t>1. Tato smlouva byla sepsána ve čtyřech stejnopisech, z nichž NPÚ obdrží po třech a svatebčané po jednom vyhotovení.</w:t>
      </w:r>
    </w:p>
    <w:p w:rsidR="00917742" w:rsidRPr="00A9501F" w:rsidRDefault="00917742" w:rsidP="00917742">
      <w:pPr>
        <w:pStyle w:val="BodyText"/>
        <w:ind w:left="284" w:hanging="284"/>
        <w:rPr>
          <w:rFonts w:asciiTheme="minorHAnsi" w:hAnsiTheme="minorHAnsi" w:cs="Times New Roman"/>
          <w:b w:val="0"/>
          <w:bCs/>
          <w:sz w:val="20"/>
          <w:szCs w:val="20"/>
        </w:rPr>
      </w:pPr>
      <w:r w:rsidRPr="00A9501F">
        <w:rPr>
          <w:rFonts w:asciiTheme="minorHAnsi" w:hAnsiTheme="minorHAnsi" w:cs="Times New Roman"/>
          <w:b w:val="0"/>
          <w:bCs/>
          <w:sz w:val="20"/>
          <w:szCs w:val="20"/>
        </w:rPr>
        <w:t xml:space="preserve">2. Tuto smlouvu je možno měnit či doplňovat písemnými, vzestupně číslovanými dodatky, obsaženými na jedné listině. Platnost a účinnost takových dodatků nastává, pokud se strany nedohodnou jinak, podpisem oprávněných zástupců obou smluvních stran. </w:t>
      </w:r>
    </w:p>
    <w:p w:rsidR="00917742" w:rsidRDefault="00917742" w:rsidP="00917742">
      <w:pPr>
        <w:pStyle w:val="BodyText"/>
        <w:ind w:left="284" w:hanging="284"/>
        <w:rPr>
          <w:rFonts w:asciiTheme="minorHAnsi" w:hAnsiTheme="minorHAnsi" w:cs="Times New Roman"/>
          <w:b w:val="0"/>
          <w:bCs/>
          <w:sz w:val="20"/>
          <w:szCs w:val="20"/>
        </w:rPr>
      </w:pPr>
      <w:r w:rsidRPr="00A9501F">
        <w:rPr>
          <w:rFonts w:asciiTheme="minorHAnsi" w:hAnsiTheme="minorHAnsi" w:cs="Times New Roman"/>
          <w:b w:val="0"/>
          <w:bCs/>
          <w:sz w:val="20"/>
          <w:szCs w:val="20"/>
        </w:rPr>
        <w:t>3. Účastníci prohlašují, že tuto smlouvu uzavřeli podle své pravé, vážné a svobodné vůle prosté omylů, nikoliv v tísni za nápadně nevýhodných podmínek. Smlouva je pro obě smluvní strany určitá a srozumitelná. Na důkaz tohoto prohlášení k ní připojují své podpisy.</w:t>
      </w:r>
      <w:bookmarkStart w:id="10" w:name="Text20"/>
      <w:bookmarkEnd w:id="10"/>
    </w:p>
    <w:p w:rsidR="00917742" w:rsidRDefault="00917742" w:rsidP="00917742">
      <w:pPr>
        <w:pStyle w:val="BodyText"/>
        <w:ind w:left="284" w:hanging="284"/>
        <w:rPr>
          <w:rFonts w:asciiTheme="minorHAnsi" w:hAnsiTheme="minorHAnsi" w:cs="Times New Roman"/>
          <w:b w:val="0"/>
          <w:bCs/>
          <w:sz w:val="20"/>
          <w:szCs w:val="20"/>
        </w:rPr>
      </w:pPr>
    </w:p>
    <w:p w:rsidR="00917742" w:rsidRPr="003E506D" w:rsidRDefault="00917742" w:rsidP="00917742">
      <w:pPr>
        <w:pStyle w:val="BodyText"/>
        <w:ind w:left="284" w:hanging="284"/>
        <w:rPr>
          <w:rFonts w:asciiTheme="minorHAnsi" w:hAnsiTheme="minorHAnsi" w:cs="Times New Roman"/>
          <w:b w:val="0"/>
          <w:bCs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V</w:t>
      </w:r>
      <w:r w:rsidR="007D4E94">
        <w:rPr>
          <w:rFonts w:asciiTheme="minorHAnsi" w:hAnsiTheme="minorHAnsi"/>
          <w:sz w:val="20"/>
          <w:szCs w:val="20"/>
        </w:rPr>
        <w:t> Kunštátě</w:t>
      </w:r>
      <w:r w:rsidRPr="00A9501F">
        <w:rPr>
          <w:rFonts w:asciiTheme="minorHAnsi" w:hAnsiTheme="minorHAnsi"/>
          <w:sz w:val="20"/>
          <w:szCs w:val="20"/>
        </w:rPr>
        <w:t xml:space="preserve"> dne</w:t>
      </w:r>
      <w:r w:rsidR="00933352">
        <w:rPr>
          <w:rFonts w:asciiTheme="minorHAnsi" w:hAnsiTheme="minorHAnsi"/>
          <w:sz w:val="20"/>
          <w:szCs w:val="20"/>
        </w:rPr>
        <w:t xml:space="preserve">                                                                      </w:t>
      </w:r>
      <w:r w:rsidR="007D4E94">
        <w:rPr>
          <w:rFonts w:asciiTheme="minorHAnsi" w:hAnsiTheme="minorHAnsi"/>
          <w:sz w:val="20"/>
          <w:szCs w:val="20"/>
        </w:rPr>
        <w:t xml:space="preserve">           V Kunštátě</w:t>
      </w:r>
      <w:r w:rsidR="00933352">
        <w:rPr>
          <w:rFonts w:asciiTheme="minorHAnsi" w:hAnsiTheme="minorHAnsi"/>
          <w:sz w:val="20"/>
          <w:szCs w:val="20"/>
        </w:rPr>
        <w:t xml:space="preserve"> dne</w:t>
      </w:r>
      <w:r w:rsidRPr="00A9501F">
        <w:rPr>
          <w:rFonts w:asciiTheme="minorHAnsi" w:hAnsiTheme="minorHAnsi"/>
          <w:sz w:val="20"/>
          <w:szCs w:val="20"/>
        </w:rPr>
        <w:t xml:space="preserve">     </w:t>
      </w:r>
      <w:bookmarkStart w:id="11" w:name="Text21"/>
      <w:bookmarkEnd w:id="11"/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Za svatebčany:                                                                                    Za NPÚ:</w:t>
      </w:r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sz w:val="22"/>
          <w:szCs w:val="22"/>
        </w:rPr>
      </w:pPr>
      <w:r>
        <w:rPr>
          <w:sz w:val="22"/>
          <w:szCs w:val="22"/>
        </w:rPr>
        <w:t>……………….………………………………..</w:t>
      </w:r>
      <w:r>
        <w:rPr>
          <w:sz w:val="22"/>
          <w:szCs w:val="22"/>
        </w:rPr>
        <w:tab/>
        <w:t xml:space="preserve">        </w:t>
      </w:r>
      <w:r w:rsidRPr="00363D81">
        <w:rPr>
          <w:sz w:val="22"/>
          <w:szCs w:val="22"/>
        </w:rPr>
        <w:t>……….…………………………………..</w:t>
      </w:r>
    </w:p>
    <w:p w:rsidR="00917742" w:rsidRPr="00C46730" w:rsidRDefault="00917742" w:rsidP="00917742">
      <w:pPr>
        <w:rPr>
          <w:rFonts w:asciiTheme="minorHAnsi" w:hAnsiTheme="minorHAnsi" w:cstheme="minorHAnsi"/>
          <w:b/>
          <w:sz w:val="20"/>
          <w:szCs w:val="20"/>
        </w:rPr>
      </w:pPr>
      <w:r w:rsidRPr="00C46730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C46730" w:rsidRPr="00C46730">
        <w:rPr>
          <w:rFonts w:asciiTheme="minorHAnsi" w:hAnsiTheme="minorHAnsi" w:cstheme="minorHAnsi"/>
          <w:b/>
          <w:sz w:val="20"/>
          <w:szCs w:val="20"/>
        </w:rPr>
        <w:t>s</w:t>
      </w:r>
      <w:r w:rsidR="00933352" w:rsidRPr="00C46730">
        <w:rPr>
          <w:rFonts w:asciiTheme="minorHAnsi" w:hAnsiTheme="minorHAnsi" w:cstheme="minorHAnsi"/>
          <w:b/>
          <w:sz w:val="20"/>
          <w:szCs w:val="20"/>
        </w:rPr>
        <w:t xml:space="preserve">vatebčané     </w:t>
      </w:r>
      <w:r w:rsidRPr="00C46730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             </w:t>
      </w:r>
      <w:r w:rsidR="00933352" w:rsidRPr="00C46730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C46730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7D4E94" w:rsidRPr="00C46730">
        <w:rPr>
          <w:rFonts w:asciiTheme="minorHAnsi" w:hAnsiTheme="minorHAnsi" w:cstheme="minorHAnsi"/>
          <w:b/>
          <w:sz w:val="20"/>
          <w:szCs w:val="20"/>
        </w:rPr>
        <w:t>Bc. Radim Štěpán</w:t>
      </w:r>
    </w:p>
    <w:p w:rsidR="00917742" w:rsidRDefault="00917742" w:rsidP="00917742">
      <w:pPr>
        <w:rPr>
          <w:sz w:val="22"/>
          <w:szCs w:val="22"/>
        </w:rPr>
      </w:pPr>
    </w:p>
    <w:p w:rsidR="00376E9F" w:rsidRDefault="00376E9F"/>
    <w:sectPr w:rsidR="00376E9F" w:rsidSect="006F389C">
      <w:headerReference w:type="default" r:id="rId8"/>
      <w:footerReference w:type="default" r:id="rId9"/>
      <w:footnotePr>
        <w:pos w:val="beneathText"/>
      </w:footnotePr>
      <w:pgSz w:w="11905" w:h="16837"/>
      <w:pgMar w:top="568" w:right="1134" w:bottom="284" w:left="1134" w:header="59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15" w:rsidRDefault="00493115">
      <w:r>
        <w:separator/>
      </w:r>
    </w:p>
  </w:endnote>
  <w:endnote w:type="continuationSeparator" w:id="0">
    <w:p w:rsidR="00493115" w:rsidRDefault="0049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27" w:rsidRPr="0095605B" w:rsidRDefault="00917742" w:rsidP="003F7627">
    <w:pPr>
      <w:pStyle w:val="Footer"/>
      <w:jc w:val="center"/>
      <w:rPr>
        <w:sz w:val="20"/>
        <w:szCs w:val="20"/>
      </w:rPr>
    </w:pPr>
    <w:r w:rsidRPr="0095605B">
      <w:rPr>
        <w:sz w:val="20"/>
        <w:szCs w:val="20"/>
      </w:rPr>
      <w:t xml:space="preserve">strana </w:t>
    </w:r>
    <w:r w:rsidRPr="0095605B">
      <w:rPr>
        <w:sz w:val="20"/>
        <w:szCs w:val="20"/>
      </w:rPr>
      <w:fldChar w:fldCharType="begin"/>
    </w:r>
    <w:r w:rsidRPr="0095605B">
      <w:rPr>
        <w:sz w:val="20"/>
        <w:szCs w:val="20"/>
      </w:rPr>
      <w:instrText xml:space="preserve"> PAGE   \* MERGEFORMAT </w:instrText>
    </w:r>
    <w:r w:rsidRPr="0095605B">
      <w:rPr>
        <w:sz w:val="20"/>
        <w:szCs w:val="20"/>
      </w:rPr>
      <w:fldChar w:fldCharType="separate"/>
    </w:r>
    <w:r w:rsidR="00AE6D84">
      <w:rPr>
        <w:noProof/>
        <w:sz w:val="20"/>
        <w:szCs w:val="20"/>
      </w:rPr>
      <w:t>1</w:t>
    </w:r>
    <w:r w:rsidRPr="0095605B">
      <w:rPr>
        <w:sz w:val="20"/>
        <w:szCs w:val="20"/>
      </w:rPr>
      <w:fldChar w:fldCharType="end"/>
    </w:r>
    <w:r w:rsidRPr="0095605B">
      <w:rPr>
        <w:sz w:val="20"/>
        <w:szCs w:val="20"/>
      </w:rPr>
      <w:t xml:space="preserve"> (celkem </w:t>
    </w:r>
    <w:r w:rsidR="00493115">
      <w:fldChar w:fldCharType="begin"/>
    </w:r>
    <w:r w:rsidR="00493115">
      <w:instrText xml:space="preserve"> SECTIONPAGES   \* MERGEFORMAT </w:instrText>
    </w:r>
    <w:r w:rsidR="00493115">
      <w:fldChar w:fldCharType="separate"/>
    </w:r>
    <w:r w:rsidR="00AE6D84" w:rsidRPr="00AE6D84">
      <w:rPr>
        <w:noProof/>
        <w:sz w:val="20"/>
        <w:szCs w:val="20"/>
      </w:rPr>
      <w:t>3</w:t>
    </w:r>
    <w:r w:rsidR="00493115">
      <w:rPr>
        <w:noProof/>
        <w:sz w:val="20"/>
        <w:szCs w:val="20"/>
      </w:rPr>
      <w:fldChar w:fldCharType="end"/>
    </w:r>
    <w:r w:rsidRPr="0095605B">
      <w:rPr>
        <w:sz w:val="20"/>
        <w:szCs w:val="20"/>
      </w:rPr>
      <w:t>)</w:t>
    </w:r>
  </w:p>
  <w:p w:rsidR="00D10B10" w:rsidRDefault="00493115">
    <w:pPr>
      <w:pStyle w:val="Footer"/>
      <w:jc w:val="center"/>
    </w:pPr>
  </w:p>
  <w:p w:rsidR="00D10B10" w:rsidRDefault="00493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15" w:rsidRDefault="00493115">
      <w:r>
        <w:separator/>
      </w:r>
    </w:p>
  </w:footnote>
  <w:footnote w:type="continuationSeparator" w:id="0">
    <w:p w:rsidR="00493115" w:rsidRDefault="00493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2E" w:rsidRDefault="00917742" w:rsidP="000140F1">
    <w:pPr>
      <w:pStyle w:val="Header"/>
      <w:jc w:val="right"/>
      <w:rPr>
        <w:sz w:val="24"/>
        <w:szCs w:val="24"/>
      </w:rPr>
    </w:pPr>
    <w:r w:rsidRPr="00E76959">
      <w:rPr>
        <w:sz w:val="24"/>
        <w:szCs w:val="24"/>
      </w:rPr>
      <w:t>NPÚ - 450/</w:t>
    </w:r>
    <w:r w:rsidR="000140F1">
      <w:rPr>
        <w:sz w:val="24"/>
        <w:szCs w:val="24"/>
      </w:rPr>
      <w:t xml:space="preserve">       </w:t>
    </w:r>
    <w:r w:rsidRPr="00E76959">
      <w:rPr>
        <w:sz w:val="24"/>
        <w:szCs w:val="24"/>
      </w:rPr>
      <w:t>/201</w:t>
    </w:r>
    <w:r w:rsidR="00AE6D84">
      <w:rPr>
        <w:sz w:val="24"/>
        <w:szCs w:val="24"/>
      </w:rPr>
      <w:t>8</w:t>
    </w:r>
  </w:p>
  <w:p w:rsidR="00145748" w:rsidRPr="00E76959" w:rsidRDefault="00145748" w:rsidP="00145748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Evid. č.</w:t>
    </w:r>
  </w:p>
  <w:p w:rsidR="00D10B10" w:rsidRPr="008E2897" w:rsidRDefault="00917742">
    <w:pPr>
      <w:pStyle w:val="Header"/>
      <w:rPr>
        <w:b/>
        <w:color w:val="0000FF"/>
        <w:sz w:val="24"/>
        <w:szCs w:val="24"/>
      </w:rPr>
    </w:pPr>
    <w:r>
      <w:rPr>
        <w:color w:val="0000FF"/>
        <w:sz w:val="24"/>
        <w:szCs w:val="24"/>
      </w:rP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/>
      </w:rPr>
    </w:lvl>
  </w:abstractNum>
  <w:abstractNum w:abstractNumId="3">
    <w:nsid w:val="4D8234C2"/>
    <w:multiLevelType w:val="hybridMultilevel"/>
    <w:tmpl w:val="4F365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E4216"/>
    <w:multiLevelType w:val="hybridMultilevel"/>
    <w:tmpl w:val="3274D6A8"/>
    <w:lvl w:ilvl="0" w:tplc="B514596E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81"/>
    <w:rsid w:val="000027AD"/>
    <w:rsid w:val="000140F1"/>
    <w:rsid w:val="000A1EF7"/>
    <w:rsid w:val="000D3AF6"/>
    <w:rsid w:val="00102BD2"/>
    <w:rsid w:val="00145748"/>
    <w:rsid w:val="001509A2"/>
    <w:rsid w:val="002F5BC1"/>
    <w:rsid w:val="00313343"/>
    <w:rsid w:val="003277EC"/>
    <w:rsid w:val="00376E9F"/>
    <w:rsid w:val="004805F6"/>
    <w:rsid w:val="00492081"/>
    <w:rsid w:val="00493115"/>
    <w:rsid w:val="004A37E3"/>
    <w:rsid w:val="004D7B10"/>
    <w:rsid w:val="00537510"/>
    <w:rsid w:val="005D6B6D"/>
    <w:rsid w:val="00693491"/>
    <w:rsid w:val="00701758"/>
    <w:rsid w:val="007C32E1"/>
    <w:rsid w:val="007D4E94"/>
    <w:rsid w:val="008039CD"/>
    <w:rsid w:val="008B6994"/>
    <w:rsid w:val="008E74D4"/>
    <w:rsid w:val="00916112"/>
    <w:rsid w:val="00917742"/>
    <w:rsid w:val="00933352"/>
    <w:rsid w:val="00961776"/>
    <w:rsid w:val="00AE6D84"/>
    <w:rsid w:val="00B5080D"/>
    <w:rsid w:val="00C46730"/>
    <w:rsid w:val="00CB3BAF"/>
    <w:rsid w:val="00D16827"/>
    <w:rsid w:val="00F60B43"/>
    <w:rsid w:val="00F900A2"/>
    <w:rsid w:val="00F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7742"/>
    <w:pPr>
      <w:keepNext/>
      <w:jc w:val="center"/>
      <w:outlineLvl w:val="4"/>
    </w:pPr>
    <w:rPr>
      <w:rFonts w:ascii="Arial" w:hAnsi="Arial" w:cs="Arial"/>
      <w:b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917742"/>
    <w:rPr>
      <w:rFonts w:ascii="Arial" w:eastAsia="Times New Roman" w:hAnsi="Arial" w:cs="Arial"/>
      <w:b/>
      <w:szCs w:val="18"/>
      <w:lang w:eastAsia="ar-SA"/>
    </w:rPr>
  </w:style>
  <w:style w:type="paragraph" w:styleId="BodyText">
    <w:name w:val="Body Text"/>
    <w:basedOn w:val="Normal"/>
    <w:link w:val="BodyTextChar"/>
    <w:uiPriority w:val="99"/>
    <w:rsid w:val="00917742"/>
    <w:pPr>
      <w:jc w:val="both"/>
    </w:pPr>
    <w:rPr>
      <w:rFonts w:ascii="Arial" w:hAnsi="Arial" w:cs="Arial"/>
      <w:b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17742"/>
    <w:rPr>
      <w:rFonts w:ascii="Arial" w:eastAsia="Times New Roman" w:hAnsi="Arial" w:cs="Arial"/>
      <w:b/>
      <w:sz w:val="18"/>
      <w:szCs w:val="18"/>
      <w:lang w:eastAsia="ar-SA"/>
    </w:rPr>
  </w:style>
  <w:style w:type="paragraph" w:styleId="Header">
    <w:name w:val="header"/>
    <w:basedOn w:val="Normal"/>
    <w:link w:val="HeaderChar"/>
    <w:rsid w:val="0091774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177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rsid w:val="009177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uiPriority w:val="99"/>
    <w:semiHidden/>
    <w:rsid w:val="009177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locked/>
    <w:rsid w:val="009177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al"/>
    <w:rsid w:val="00917742"/>
    <w:pPr>
      <w:jc w:val="both"/>
    </w:pPr>
  </w:style>
  <w:style w:type="character" w:customStyle="1" w:styleId="kno-fv">
    <w:name w:val="kno-fv"/>
    <w:rsid w:val="00917742"/>
  </w:style>
  <w:style w:type="paragraph" w:styleId="ListParagraph">
    <w:name w:val="List Paragraph"/>
    <w:basedOn w:val="Normal"/>
    <w:uiPriority w:val="34"/>
    <w:qFormat/>
    <w:rsid w:val="0091774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7742"/>
  </w:style>
  <w:style w:type="paragraph" w:styleId="NormalWeb">
    <w:name w:val="Normal (Web)"/>
    <w:basedOn w:val="Normal"/>
    <w:uiPriority w:val="99"/>
    <w:rsid w:val="00917742"/>
    <w:pPr>
      <w:suppressAutoHyphens w:val="0"/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7742"/>
    <w:pPr>
      <w:keepNext/>
      <w:jc w:val="center"/>
      <w:outlineLvl w:val="4"/>
    </w:pPr>
    <w:rPr>
      <w:rFonts w:ascii="Arial" w:hAnsi="Arial" w:cs="Arial"/>
      <w:b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917742"/>
    <w:rPr>
      <w:rFonts w:ascii="Arial" w:eastAsia="Times New Roman" w:hAnsi="Arial" w:cs="Arial"/>
      <w:b/>
      <w:szCs w:val="18"/>
      <w:lang w:eastAsia="ar-SA"/>
    </w:rPr>
  </w:style>
  <w:style w:type="paragraph" w:styleId="BodyText">
    <w:name w:val="Body Text"/>
    <w:basedOn w:val="Normal"/>
    <w:link w:val="BodyTextChar"/>
    <w:uiPriority w:val="99"/>
    <w:rsid w:val="00917742"/>
    <w:pPr>
      <w:jc w:val="both"/>
    </w:pPr>
    <w:rPr>
      <w:rFonts w:ascii="Arial" w:hAnsi="Arial" w:cs="Arial"/>
      <w:b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17742"/>
    <w:rPr>
      <w:rFonts w:ascii="Arial" w:eastAsia="Times New Roman" w:hAnsi="Arial" w:cs="Arial"/>
      <w:b/>
      <w:sz w:val="18"/>
      <w:szCs w:val="18"/>
      <w:lang w:eastAsia="ar-SA"/>
    </w:rPr>
  </w:style>
  <w:style w:type="paragraph" w:styleId="Header">
    <w:name w:val="header"/>
    <w:basedOn w:val="Normal"/>
    <w:link w:val="HeaderChar"/>
    <w:rsid w:val="0091774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177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rsid w:val="009177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uiPriority w:val="99"/>
    <w:semiHidden/>
    <w:rsid w:val="009177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locked/>
    <w:rsid w:val="009177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al"/>
    <w:rsid w:val="00917742"/>
    <w:pPr>
      <w:jc w:val="both"/>
    </w:pPr>
  </w:style>
  <w:style w:type="character" w:customStyle="1" w:styleId="kno-fv">
    <w:name w:val="kno-fv"/>
    <w:rsid w:val="00917742"/>
  </w:style>
  <w:style w:type="paragraph" w:styleId="ListParagraph">
    <w:name w:val="List Paragraph"/>
    <w:basedOn w:val="Normal"/>
    <w:uiPriority w:val="34"/>
    <w:qFormat/>
    <w:rsid w:val="0091774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7742"/>
  </w:style>
  <w:style w:type="paragraph" w:styleId="NormalWeb">
    <w:name w:val="Normal (Web)"/>
    <w:basedOn w:val="Normal"/>
    <w:uiPriority w:val="99"/>
    <w:rsid w:val="00917742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Gottwaldová</dc:creator>
  <cp:lastModifiedBy>Anděla Schilberger</cp:lastModifiedBy>
  <cp:revision>2</cp:revision>
  <dcterms:created xsi:type="dcterms:W3CDTF">2018-01-05T08:20:00Z</dcterms:created>
  <dcterms:modified xsi:type="dcterms:W3CDTF">2018-01-05T08:20:00Z</dcterms:modified>
</cp:coreProperties>
</file>